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240" w:lineRule="auto"/>
        <w:rPr>
          <w:b w:val="1"/>
          <w:color w:val="2b2b3e"/>
          <w:sz w:val="80"/>
          <w:szCs w:val="80"/>
        </w:rPr>
      </w:pPr>
      <w:bookmarkStart w:colFirst="0" w:colLast="0" w:name="_vaasfhra92tt" w:id="0"/>
      <w:bookmarkEnd w:id="0"/>
      <w:r w:rsidDel="00000000" w:rsidR="00000000" w:rsidRPr="00000000">
        <w:rPr>
          <w:b w:val="1"/>
          <w:color w:val="2b2b3e"/>
          <w:sz w:val="80"/>
          <w:szCs w:val="80"/>
          <w:rtl w:val="0"/>
        </w:rPr>
        <w:t xml:space="preserve">Carroll County Maryland</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240" w:lineRule="auto"/>
        <w:rPr>
          <w:b w:val="1"/>
          <w:color w:val="2b2b3e"/>
          <w:sz w:val="80"/>
          <w:szCs w:val="80"/>
        </w:rPr>
      </w:pPr>
      <w:bookmarkStart w:colFirst="0" w:colLast="0" w:name="_ao8xjftmt0jp" w:id="1"/>
      <w:bookmarkEnd w:id="1"/>
      <w:r w:rsidDel="00000000" w:rsidR="00000000" w:rsidRPr="00000000">
        <w:rPr>
          <w:b w:val="1"/>
          <w:color w:val="2b2b3e"/>
          <w:sz w:val="80"/>
          <w:szCs w:val="80"/>
          <w:rtl w:val="0"/>
        </w:rPr>
        <w:t xml:space="preserve">CEF Local Director</w:t>
      </w:r>
    </w:p>
    <w:p w:rsidR="00000000" w:rsidDel="00000000" w:rsidP="00000000" w:rsidRDefault="00000000" w:rsidRPr="00000000" w14:paraId="00000003">
      <w:pPr>
        <w:numPr>
          <w:ilvl w:val="0"/>
          <w:numId w:val="5"/>
        </w:numPr>
        <w:pBdr>
          <w:top w:color="auto" w:space="7" w:sz="0" w:val="none"/>
          <w:bottom w:color="auto" w:space="7" w:sz="0" w:val="none"/>
          <w:right w:color="auto" w:space="7" w:sz="0" w:val="none"/>
          <w:between w:color="auto" w:space="7" w:sz="0" w:val="none"/>
        </w:pBdr>
        <w:shd w:fill="90da36" w:val="clear"/>
        <w:spacing w:after="0" w:afterAutospacing="0" w:line="240" w:lineRule="auto"/>
        <w:ind w:left="720" w:right="300" w:hanging="360"/>
        <w:rPr>
          <w:color w:val="ffffff"/>
        </w:rPr>
      </w:pPr>
      <w:r w:rsidDel="00000000" w:rsidR="00000000" w:rsidRPr="00000000">
        <w:rPr>
          <w:color w:val="ffffff"/>
          <w:sz w:val="30"/>
          <w:szCs w:val="30"/>
          <w:rtl w:val="0"/>
        </w:rPr>
        <w:t xml:space="preserve">Full Time</w:t>
      </w:r>
    </w:p>
    <w:p w:rsidR="00000000" w:rsidDel="00000000" w:rsidP="00000000" w:rsidRDefault="00000000" w:rsidRPr="00000000" w14:paraId="00000004">
      <w:pPr>
        <w:numPr>
          <w:ilvl w:val="0"/>
          <w:numId w:val="5"/>
        </w:numPr>
        <w:pBdr>
          <w:top w:color="auto" w:space="7" w:sz="0" w:val="none"/>
          <w:bottom w:color="auto" w:space="7" w:sz="0" w:val="none"/>
          <w:right w:color="auto" w:space="7" w:sz="0" w:val="none"/>
          <w:between w:color="auto" w:space="7" w:sz="0" w:val="none"/>
        </w:pBdr>
        <w:shd w:fill="90da36" w:val="clear"/>
        <w:spacing w:after="0" w:afterAutospacing="0" w:line="240" w:lineRule="auto"/>
        <w:ind w:left="720" w:right="300" w:hanging="360"/>
        <w:rPr>
          <w:color w:val="999999"/>
        </w:rPr>
      </w:pPr>
      <w:hyperlink r:id="rId6">
        <w:r w:rsidDel="00000000" w:rsidR="00000000" w:rsidRPr="00000000">
          <w:rPr>
            <w:color w:val="1155cc"/>
            <w:sz w:val="30"/>
            <w:szCs w:val="30"/>
            <w:u w:val="single"/>
            <w:rtl w:val="0"/>
          </w:rPr>
          <w:t xml:space="preserve">Carroll County Maryland</w:t>
        </w:r>
      </w:hyperlink>
      <w:r w:rsidDel="00000000" w:rsidR="00000000" w:rsidRPr="00000000">
        <w:rPr>
          <w:rtl w:val="0"/>
        </w:rPr>
      </w:r>
    </w:p>
    <w:p w:rsidR="00000000" w:rsidDel="00000000" w:rsidP="00000000" w:rsidRDefault="00000000" w:rsidRPr="00000000" w14:paraId="00000005">
      <w:pPr>
        <w:numPr>
          <w:ilvl w:val="0"/>
          <w:numId w:val="5"/>
        </w:numPr>
        <w:pBdr>
          <w:top w:color="auto" w:space="7" w:sz="0" w:val="none"/>
          <w:bottom w:color="auto" w:space="7" w:sz="0" w:val="none"/>
          <w:right w:color="auto" w:space="7" w:sz="0" w:val="none"/>
          <w:between w:color="auto" w:space="7" w:sz="0" w:val="none"/>
        </w:pBdr>
        <w:shd w:fill="90da36" w:val="clear"/>
        <w:spacing w:after="460" w:line="240" w:lineRule="auto"/>
        <w:ind w:left="720" w:right="300" w:hanging="360"/>
        <w:rPr>
          <w:color w:val="999999"/>
        </w:rPr>
      </w:pPr>
      <w:r w:rsidDel="00000000" w:rsidR="00000000" w:rsidRPr="00000000">
        <w:rPr>
          <w:color w:val="999999"/>
          <w:sz w:val="30"/>
          <w:szCs w:val="30"/>
          <w:rtl w:val="0"/>
        </w:rPr>
        <w:t xml:space="preserve">Posted March 2025</w:t>
      </w:r>
    </w:p>
    <w:p w:rsidR="00000000" w:rsidDel="00000000" w:rsidP="00000000" w:rsidRDefault="00000000" w:rsidRPr="00000000" w14:paraId="00000006">
      <w:pPr>
        <w:shd w:fill="ffffff" w:val="clear"/>
        <w:spacing w:after="600" w:lineRule="auto"/>
        <w:rPr>
          <w:color w:val="999999"/>
          <w:sz w:val="30"/>
          <w:szCs w:val="30"/>
        </w:rPr>
      </w:pPr>
      <w:r w:rsidDel="00000000" w:rsidR="00000000" w:rsidRPr="00000000">
        <w:rPr>
          <w:rtl w:val="0"/>
        </w:rPr>
      </w:r>
    </w:p>
    <w:p w:rsidR="00000000" w:rsidDel="00000000" w:rsidP="00000000" w:rsidRDefault="00000000" w:rsidRPr="00000000" w14:paraId="00000007">
      <w:pPr>
        <w:pBdr>
          <w:top w:color="auto" w:space="0" w:sz="0" w:val="none"/>
          <w:left w:color="auto" w:space="15" w:sz="0" w:val="none"/>
          <w:bottom w:color="auto" w:space="0" w:sz="0" w:val="none"/>
          <w:right w:color="auto" w:space="0" w:sz="0" w:val="none"/>
          <w:between w:color="auto" w:space="0" w:sz="0" w:val="none"/>
        </w:pBdr>
        <w:shd w:fill="ffffff" w:val="clear"/>
        <w:spacing w:after="900" w:line="360" w:lineRule="auto"/>
        <w:ind w:left="0" w:firstLine="0"/>
        <w:rPr>
          <w:color w:val="a9233e"/>
          <w:sz w:val="30"/>
          <w:szCs w:val="30"/>
        </w:rPr>
      </w:pPr>
      <w:hyperlink r:id="rId7">
        <w:r w:rsidDel="00000000" w:rsidR="00000000" w:rsidRPr="00000000">
          <w:rPr>
            <w:color w:val="1155cc"/>
            <w:sz w:val="30"/>
            <w:szCs w:val="30"/>
            <w:u w:val="single"/>
            <w:rtl w:val="0"/>
          </w:rPr>
          <w:t xml:space="preserve">Child Evangelism Fellowship</w:t>
        </w:r>
      </w:hyperlink>
      <w:r w:rsidDel="00000000" w:rsidR="00000000" w:rsidRPr="00000000">
        <w:fldChar w:fldCharType="begin"/>
        <w:instrText xml:space="preserve"> HYPERLINK "https://www.cefonline.com/" </w:instrText>
        <w:fldChar w:fldCharType="separate"/>
      </w:r>
      <w:r w:rsidDel="00000000" w:rsidR="00000000" w:rsidRPr="00000000">
        <w:rPr>
          <w:rtl w:val="0"/>
        </w:rPr>
      </w:r>
    </w:p>
    <w:p w:rsidR="00000000" w:rsidDel="00000000" w:rsidP="00000000" w:rsidRDefault="00000000" w:rsidRPr="00000000" w14:paraId="00000008">
      <w:pPr>
        <w:pBdr>
          <w:top w:color="auto" w:space="0" w:sz="0" w:val="none"/>
          <w:left w:color="auto" w:space="15" w:sz="0" w:val="none"/>
          <w:bottom w:color="auto" w:space="0" w:sz="0" w:val="none"/>
          <w:right w:color="auto" w:space="0" w:sz="0" w:val="none"/>
          <w:between w:color="auto" w:space="0" w:sz="0" w:val="none"/>
        </w:pBdr>
        <w:shd w:fill="ffffff" w:val="clear"/>
        <w:spacing w:after="900" w:line="360" w:lineRule="auto"/>
        <w:ind w:left="900" w:firstLine="0"/>
        <w:rPr>
          <w:i w:val="1"/>
          <w:color w:val="999999"/>
          <w:sz w:val="30"/>
          <w:szCs w:val="30"/>
        </w:rPr>
      </w:pPr>
      <w:r w:rsidDel="00000000" w:rsidR="00000000" w:rsidRPr="00000000">
        <w:fldChar w:fldCharType="end"/>
      </w:r>
      <w:r w:rsidDel="00000000" w:rsidR="00000000" w:rsidRPr="00000000">
        <w:rPr>
          <w:i w:val="1"/>
          <w:color w:val="999999"/>
          <w:sz w:val="30"/>
          <w:szCs w:val="30"/>
          <w:rtl w:val="0"/>
        </w:rPr>
        <w:t xml:space="preserve">CEF is a Bible-centered, interdenominational, worldwide organization composed of born-again believers whose purpose and mission are to evangelize boys and girls with the Gospel of the Lord Jesus Christ, disciple them in the Word of God, and establish them in a Bible-believing church for Christian living.</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7" w:sz="0" w:val="none"/>
          <w:right w:color="auto" w:space="0" w:sz="0" w:val="none"/>
        </w:pBdr>
        <w:shd w:fill="ffffff" w:val="clear"/>
        <w:spacing w:after="460" w:before="0" w:line="240" w:lineRule="auto"/>
        <w:rPr>
          <w:b w:val="1"/>
          <w:color w:val="2b2b3e"/>
          <w:sz w:val="39"/>
          <w:szCs w:val="39"/>
        </w:rPr>
      </w:pPr>
      <w:bookmarkStart w:colFirst="0" w:colLast="0" w:name="_ecvoh2ovjmt4" w:id="2"/>
      <w:bookmarkEnd w:id="2"/>
      <w:r w:rsidDel="00000000" w:rsidR="00000000" w:rsidRPr="00000000">
        <w:rPr>
          <w:b w:val="1"/>
          <w:color w:val="2b2b3e"/>
          <w:sz w:val="39"/>
          <w:szCs w:val="39"/>
          <w:rtl w:val="0"/>
        </w:rPr>
        <w:t xml:space="preserve">Local Director</w:t>
      </w:r>
    </w:p>
    <w:p w:rsidR="00000000" w:rsidDel="00000000" w:rsidP="00000000" w:rsidRDefault="00000000" w:rsidRPr="00000000" w14:paraId="0000000A">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The Local Director of the </w:t>
      </w:r>
      <w:hyperlink r:id="rId8">
        <w:r w:rsidDel="00000000" w:rsidR="00000000" w:rsidRPr="00000000">
          <w:rPr>
            <w:color w:val="1155cc"/>
            <w:sz w:val="30"/>
            <w:szCs w:val="30"/>
            <w:u w:val="single"/>
            <w:rtl w:val="0"/>
          </w:rPr>
          <w:t xml:space="preserve">Carroll County Chapter</w:t>
        </w:r>
      </w:hyperlink>
      <w:r w:rsidDel="00000000" w:rsidR="00000000" w:rsidRPr="00000000">
        <w:rPr>
          <w:color w:val="993366"/>
          <w:sz w:val="30"/>
          <w:szCs w:val="30"/>
          <w:rtl w:val="0"/>
        </w:rPr>
        <w:t xml:space="preserve"> </w:t>
      </w:r>
      <w:r w:rsidDel="00000000" w:rsidR="00000000" w:rsidRPr="00000000">
        <w:rPr>
          <w:color w:val="2b2b3e"/>
          <w:sz w:val="30"/>
          <w:szCs w:val="30"/>
          <w:rtl w:val="0"/>
        </w:rPr>
        <w:t xml:space="preserve"> of </w:t>
      </w:r>
      <w:hyperlink r:id="rId9">
        <w:r w:rsidDel="00000000" w:rsidR="00000000" w:rsidRPr="00000000">
          <w:rPr>
            <w:color w:val="993366"/>
            <w:sz w:val="30"/>
            <w:szCs w:val="30"/>
            <w:rtl w:val="0"/>
          </w:rPr>
          <w:t xml:space="preserve">CEF Maryland Inc.</w:t>
        </w:r>
      </w:hyperlink>
      <w:r w:rsidDel="00000000" w:rsidR="00000000" w:rsidRPr="00000000">
        <w:rPr>
          <w:color w:val="2b2b3e"/>
          <w:sz w:val="30"/>
          <w:szCs w:val="30"/>
          <w:rtl w:val="0"/>
        </w:rPr>
        <w:t xml:space="preserve">, will be  responsible for fulfilling the purpose of </w:t>
      </w:r>
      <w:hyperlink r:id="rId10">
        <w:r w:rsidDel="00000000" w:rsidR="00000000" w:rsidRPr="00000000">
          <w:rPr>
            <w:color w:val="993366"/>
            <w:sz w:val="30"/>
            <w:szCs w:val="30"/>
            <w:rtl w:val="0"/>
          </w:rPr>
          <w:t xml:space="preserve">Child Evangelism Fellowship Inc.</w:t>
        </w:r>
      </w:hyperlink>
      <w:r w:rsidDel="00000000" w:rsidR="00000000" w:rsidRPr="00000000">
        <w:rPr>
          <w:color w:val="2b2b3e"/>
          <w:sz w:val="30"/>
          <w:szCs w:val="30"/>
          <w:rtl w:val="0"/>
        </w:rPr>
        <w:t xml:space="preserve">, executing the vision of Maryland state board and USA Ministries while overseeing all aspects of the Carroll County chapter. The position has a </w:t>
      </w:r>
      <w:r w:rsidDel="00000000" w:rsidR="00000000" w:rsidRPr="00000000">
        <w:rPr>
          <w:sz w:val="30"/>
          <w:szCs w:val="30"/>
          <w:rtl w:val="0"/>
        </w:rPr>
        <w:t xml:space="preserve">part</w:t>
      </w:r>
      <w:r w:rsidDel="00000000" w:rsidR="00000000" w:rsidRPr="00000000">
        <w:rPr>
          <w:color w:val="2b2b3e"/>
          <w:sz w:val="30"/>
          <w:szCs w:val="30"/>
          <w:rtl w:val="0"/>
        </w:rPr>
        <w:t xml:space="preserve">-time administrative assistant, and the county leadership committee is actively involved in providing guidance and support to the director.</w:t>
      </w:r>
    </w:p>
    <w:p w:rsidR="00000000" w:rsidDel="00000000" w:rsidP="00000000" w:rsidRDefault="00000000" w:rsidRPr="00000000" w14:paraId="0000000B">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The local director will oversee the current operations of all the Good News Clubs in Carroll County.  There are 16 clubs in 16 of the 22 schools in the county, with a goal to have a club in each school.  Each summer we host eight 5 day summer camps involving up to 5 interns at each camp. In addition, we host a fun-run as well as encourage donations on Giving Tuesday (the Tuesday after Thanksgiving) to help raise awareness and support for CEF and the </w:t>
      </w:r>
      <w:hyperlink r:id="rId11">
        <w:r w:rsidDel="00000000" w:rsidR="00000000" w:rsidRPr="00000000">
          <w:rPr>
            <w:color w:val="1155cc"/>
            <w:sz w:val="30"/>
            <w:szCs w:val="30"/>
            <w:u w:val="single"/>
            <w:rtl w:val="0"/>
          </w:rPr>
          <w:t xml:space="preserve">Good News Clubs</w:t>
        </w:r>
      </w:hyperlink>
      <w:r w:rsidDel="00000000" w:rsidR="00000000" w:rsidRPr="00000000">
        <w:rPr>
          <w:color w:val="2b2b3e"/>
          <w:sz w:val="30"/>
          <w:szCs w:val="30"/>
          <w:rtl w:val="0"/>
        </w:rPr>
        <w:t xml:space="preserve">.</w:t>
      </w:r>
    </w:p>
    <w:p w:rsidR="00000000" w:rsidDel="00000000" w:rsidP="00000000" w:rsidRDefault="00000000" w:rsidRPr="00000000" w14:paraId="0000000C">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There are over 300 active volunteers, who serve on a regular basis throughout the year.</w:t>
      </w:r>
    </w:p>
    <w:p w:rsidR="00000000" w:rsidDel="00000000" w:rsidP="00000000" w:rsidRDefault="00000000" w:rsidRPr="00000000" w14:paraId="0000000D">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We are seeking a committed servant of God who is walking daily with Him and demonstrates great faith. We want someone who displays and operates with a friendly and cheerful disposition. The candidate must confidently believe in God’s calling on their life. Prayer should be a daily practice. The chosen leader must have a passion for reaching children with the Gospel and desire to serve the local church. </w:t>
      </w:r>
    </w:p>
    <w:p w:rsidR="00000000" w:rsidDel="00000000" w:rsidP="00000000" w:rsidRDefault="00000000" w:rsidRPr="00000000" w14:paraId="0000000E">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The salary range for this position is $45,000 to $55,000 / year.</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7" w:sz="0" w:val="none"/>
          <w:right w:color="auto" w:space="0" w:sz="0" w:val="none"/>
        </w:pBdr>
        <w:shd w:fill="ffffff" w:val="clear"/>
        <w:spacing w:after="460" w:before="0" w:line="240" w:lineRule="auto"/>
        <w:rPr>
          <w:b w:val="1"/>
          <w:color w:val="2b2b3e"/>
          <w:sz w:val="39"/>
          <w:szCs w:val="39"/>
        </w:rPr>
      </w:pPr>
      <w:bookmarkStart w:colFirst="0" w:colLast="0" w:name="_fyikbf65h44q" w:id="3"/>
      <w:bookmarkEnd w:id="3"/>
      <w:r w:rsidDel="00000000" w:rsidR="00000000" w:rsidRPr="00000000">
        <w:rPr>
          <w:b w:val="1"/>
          <w:color w:val="2b2b3e"/>
          <w:sz w:val="39"/>
          <w:szCs w:val="39"/>
          <w:rtl w:val="0"/>
        </w:rPr>
        <w:t xml:space="preserve">Ministry Focus</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T</w:t>
      </w:r>
      <w:r w:rsidDel="00000000" w:rsidR="00000000" w:rsidRPr="00000000">
        <w:rPr>
          <w:color w:val="2b2b3e"/>
          <w:sz w:val="30"/>
          <w:szCs w:val="30"/>
          <w:rtl w:val="0"/>
        </w:rPr>
        <w:t xml:space="preserve">he foundation of ministry is prayer. The director will lead by example and be committed to implementing, and growing an effective local prayer program.</w:t>
      </w:r>
    </w:p>
    <w:p w:rsidR="00000000" w:rsidDel="00000000" w:rsidP="00000000" w:rsidRDefault="00000000" w:rsidRPr="00000000" w14:paraId="00000011">
      <w:pPr>
        <w:numPr>
          <w:ilvl w:val="0"/>
          <w:numId w:val="4"/>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Establish and maintain church partnerships to find and help fulfill the purpose of CEF.</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Evangelize, disciple and establish the next generation for God and His church.</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Be able to identify, recruit, and disciple volunteers to become an effective team.</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Be involved in an appropriate level of direct ministry with children to maintain an understanding of today’s child and to adequately evaluate the various CEF programs such as </w:t>
      </w:r>
      <w:hyperlink r:id="rId12">
        <w:r w:rsidDel="00000000" w:rsidR="00000000" w:rsidRPr="00000000">
          <w:rPr>
            <w:i w:val="1"/>
            <w:color w:val="993366"/>
            <w:sz w:val="30"/>
            <w:szCs w:val="30"/>
            <w:rtl w:val="0"/>
          </w:rPr>
          <w:t xml:space="preserve">Good News Club®</w:t>
        </w:r>
      </w:hyperlink>
      <w:hyperlink r:id="rId13">
        <w:r w:rsidDel="00000000" w:rsidR="00000000" w:rsidRPr="00000000">
          <w:rPr>
            <w:i w:val="1"/>
            <w:color w:val="a9233e"/>
            <w:sz w:val="30"/>
            <w:szCs w:val="30"/>
            <w:rtl w:val="0"/>
          </w:rPr>
          <w:t xml:space="preserve">.</w:t>
        </w:r>
      </w:hyperlink>
      <w:r w:rsidDel="00000000" w:rsidR="00000000" w:rsidRPr="00000000">
        <w:rPr>
          <w:rtl w:val="0"/>
        </w:rPr>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spacing w:after="460" w:line="312" w:lineRule="auto"/>
        <w:ind w:left="720" w:hanging="360"/>
      </w:pPr>
      <w:r w:rsidDel="00000000" w:rsidR="00000000" w:rsidRPr="00000000">
        <w:rPr>
          <w:color w:val="2b2b3e"/>
          <w:sz w:val="30"/>
          <w:szCs w:val="30"/>
          <w:rtl w:val="0"/>
        </w:rPr>
        <w:t xml:space="preserve">Identify</w:t>
      </w:r>
      <w:r w:rsidDel="00000000" w:rsidR="00000000" w:rsidRPr="00000000">
        <w:rPr>
          <w:color w:val="2b2b3e"/>
          <w:sz w:val="30"/>
          <w:szCs w:val="30"/>
          <w:rtl w:val="0"/>
        </w:rPr>
        <w:t xml:space="preserve"> students (grades 9 – college) who may be potential </w:t>
      </w:r>
      <w:hyperlink r:id="rId14">
        <w:r w:rsidDel="00000000" w:rsidR="00000000" w:rsidRPr="00000000">
          <w:rPr>
            <w:i w:val="1"/>
            <w:color w:val="993366"/>
            <w:sz w:val="30"/>
            <w:szCs w:val="30"/>
            <w:rtl w:val="0"/>
          </w:rPr>
          <w:t xml:space="preserve">Christian Youth In Action®</w:t>
        </w:r>
      </w:hyperlink>
      <w:r w:rsidDel="00000000" w:rsidR="00000000" w:rsidRPr="00000000">
        <w:rPr>
          <w:color w:val="2b2b3e"/>
          <w:sz w:val="30"/>
          <w:szCs w:val="30"/>
          <w:rtl w:val="0"/>
        </w:rPr>
        <w:t xml:space="preserve"> candidates.</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after="460" w:line="312" w:lineRule="auto"/>
        <w:rPr>
          <w:color w:val="ff0000"/>
          <w:sz w:val="30"/>
          <w:szCs w:val="30"/>
        </w:rPr>
      </w:pPr>
      <w:r w:rsidDel="00000000" w:rsidR="00000000" w:rsidRPr="00000000">
        <w:rPr>
          <w:color w:val="ff0000"/>
          <w:sz w:val="30"/>
          <w:szCs w:val="30"/>
          <w:rtl w:val="0"/>
        </w:rPr>
        <w:t xml:space="preserve">Not grade 9 if can be age of 14 (8th graders) </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pacing w:after="460" w:line="312" w:lineRule="auto"/>
        <w:ind w:left="720" w:hanging="360"/>
      </w:pPr>
      <w:r w:rsidDel="00000000" w:rsidR="00000000" w:rsidRPr="00000000">
        <w:rPr>
          <w:color w:val="2b2b3e"/>
          <w:sz w:val="30"/>
          <w:szCs w:val="30"/>
          <w:rtl w:val="0"/>
        </w:rPr>
        <w:t xml:space="preserve">Participates in CYIA, as assigned by state leadership.</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7" w:sz="0" w:val="none"/>
          <w:right w:color="auto" w:space="0" w:sz="0" w:val="none"/>
        </w:pBdr>
        <w:shd w:fill="ffffff" w:val="clear"/>
        <w:spacing w:after="460" w:before="0" w:line="240" w:lineRule="auto"/>
        <w:rPr>
          <w:b w:val="1"/>
          <w:color w:val="2b2b3e"/>
          <w:sz w:val="39"/>
          <w:szCs w:val="39"/>
        </w:rPr>
      </w:pPr>
      <w:bookmarkStart w:colFirst="0" w:colLast="0" w:name="_hlsh2tbls969" w:id="4"/>
      <w:bookmarkEnd w:id="4"/>
      <w:r w:rsidDel="00000000" w:rsidR="00000000" w:rsidRPr="00000000">
        <w:rPr>
          <w:b w:val="1"/>
          <w:color w:val="2b2b3e"/>
          <w:sz w:val="39"/>
          <w:szCs w:val="39"/>
          <w:rtl w:val="0"/>
        </w:rPr>
        <w:t xml:space="preserve">Leadership Qualities and Expectations</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Collaborate with the local committee in accomplishing strategic plans for evangelizing and discipling all children within the chapter, with the goal that they attend a local church.</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Meet regularly with ministry staff and volunteers to provide encouragement, counsel, and direction.</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Assist ministry staff and volunteers to achieve ministry goals.</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Can collaborate with the local committee to raise additional necessary funds for the work of Carroll County CEF.</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Annually assess ministry staff.</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0" w:afterAutospacing="0" w:line="312" w:lineRule="auto"/>
        <w:ind w:left="720" w:hanging="360"/>
        <w:rPr>
          <w:color w:val="2b2b3e"/>
          <w:sz w:val="30"/>
          <w:szCs w:val="30"/>
          <w:highlight w:val="yellow"/>
        </w:rPr>
      </w:pPr>
      <w:r w:rsidDel="00000000" w:rsidR="00000000" w:rsidRPr="00000000">
        <w:rPr>
          <w:color w:val="2b2b3e"/>
          <w:sz w:val="30"/>
          <w:szCs w:val="30"/>
          <w:highlight w:val="yellow"/>
          <w:rtl w:val="0"/>
        </w:rPr>
        <w:t xml:space="preserve">Support for salary and expenses must be raised by the Director.</w:t>
      </w:r>
      <w:r w:rsidDel="00000000" w:rsidR="00000000" w:rsidRPr="00000000">
        <w:rPr>
          <w:rtl w:val="0"/>
        </w:rPr>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pacing w:after="460" w:line="312" w:lineRule="auto"/>
        <w:ind w:left="720" w:hanging="360"/>
      </w:pPr>
      <w:r w:rsidDel="00000000" w:rsidR="00000000" w:rsidRPr="00000000">
        <w:rPr>
          <w:color w:val="2b2b3e"/>
          <w:sz w:val="30"/>
          <w:szCs w:val="30"/>
          <w:rtl w:val="0"/>
        </w:rPr>
        <w:t xml:space="preserve">Regularly assess the teacher training program.</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7" w:sz="0" w:val="none"/>
          <w:right w:color="auto" w:space="0" w:sz="0" w:val="none"/>
        </w:pBdr>
        <w:shd w:fill="ffffff" w:val="clear"/>
        <w:spacing w:after="460" w:before="0" w:line="240" w:lineRule="auto"/>
        <w:rPr>
          <w:b w:val="1"/>
          <w:color w:val="2b2b3e"/>
          <w:sz w:val="39"/>
          <w:szCs w:val="39"/>
        </w:rPr>
      </w:pPr>
      <w:bookmarkStart w:colFirst="0" w:colLast="0" w:name="_r0if2onopp7c" w:id="5"/>
      <w:bookmarkEnd w:id="5"/>
      <w:r w:rsidDel="00000000" w:rsidR="00000000" w:rsidRPr="00000000">
        <w:rPr>
          <w:b w:val="1"/>
          <w:color w:val="2b2b3e"/>
          <w:sz w:val="39"/>
          <w:szCs w:val="39"/>
          <w:rtl w:val="0"/>
        </w:rPr>
        <w:t xml:space="preserve">Administrative Duties</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Maintain proper governance.</w:t>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Keep accurate and complete personal activity records.</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Collaborate with the local committee to develop an annual budget, and submit said budget to the state director for state board approval.</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Ensure that all reports, minutes, communications, money, and donor receipts are submitted as required (generally monthly).</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Communicate accurately about the chapter condition to the state director and local committee.</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pacing w:after="460" w:line="312" w:lineRule="auto"/>
        <w:ind w:left="720" w:hanging="360"/>
      </w:pPr>
      <w:r w:rsidDel="00000000" w:rsidR="00000000" w:rsidRPr="00000000">
        <w:rPr>
          <w:color w:val="2b2b3e"/>
          <w:sz w:val="30"/>
          <w:szCs w:val="30"/>
          <w:rtl w:val="0"/>
        </w:rPr>
        <w:t xml:space="preserve">Attend all state-office-sponsored meetings as requested by the state director.</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7" w:sz="0" w:val="none"/>
          <w:right w:color="auto" w:space="0" w:sz="0" w:val="none"/>
        </w:pBdr>
        <w:shd w:fill="ffffff" w:val="clear"/>
        <w:spacing w:after="460" w:before="0" w:line="240" w:lineRule="auto"/>
        <w:rPr>
          <w:b w:val="1"/>
          <w:color w:val="2b2b3e"/>
          <w:sz w:val="39"/>
          <w:szCs w:val="39"/>
        </w:rPr>
      </w:pPr>
      <w:bookmarkStart w:colFirst="0" w:colLast="0" w:name="_m4cx3behf894" w:id="6"/>
      <w:bookmarkEnd w:id="6"/>
      <w:r w:rsidDel="00000000" w:rsidR="00000000" w:rsidRPr="00000000">
        <w:rPr>
          <w:b w:val="1"/>
          <w:color w:val="2b2b3e"/>
          <w:sz w:val="39"/>
          <w:szCs w:val="39"/>
          <w:rtl w:val="0"/>
        </w:rPr>
        <w:t xml:space="preserve">Qualifications</w:t>
      </w:r>
    </w:p>
    <w:p w:rsidR="00000000" w:rsidDel="00000000" w:rsidP="00000000" w:rsidRDefault="00000000" w:rsidRPr="00000000" w14:paraId="00000028">
      <w:pPr>
        <w:pBdr>
          <w:top w:color="auto" w:space="0" w:sz="0" w:val="none"/>
          <w:left w:color="auto" w:space="0" w:sz="0" w:val="none"/>
          <w:bottom w:color="auto" w:space="15" w:sz="0" w:val="none"/>
          <w:right w:color="auto" w:space="0" w:sz="0" w:val="none"/>
        </w:pBdr>
        <w:shd w:fill="ffffff" w:val="clear"/>
        <w:spacing w:after="460" w:lineRule="auto"/>
        <w:rPr>
          <w:color w:val="2b2b3e"/>
          <w:sz w:val="30"/>
          <w:szCs w:val="30"/>
        </w:rPr>
      </w:pPr>
      <w:r w:rsidDel="00000000" w:rsidR="00000000" w:rsidRPr="00000000">
        <w:rPr>
          <w:color w:val="2b2b3e"/>
          <w:sz w:val="30"/>
          <w:szCs w:val="30"/>
          <w:rtl w:val="0"/>
        </w:rPr>
        <w:t xml:space="preserve">The prescribed requirements for this position, are as follows:</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Demonstrate leadership qualities as found in 1 Timothy 3 and Titus 1</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Have a passion for reaching children with the Gospel.</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rPr>
          <w:color w:val="2b2b3e"/>
          <w:sz w:val="30"/>
          <w:szCs w:val="30"/>
          <w:u w:val="none"/>
        </w:rPr>
      </w:pPr>
      <w:r w:rsidDel="00000000" w:rsidR="00000000" w:rsidRPr="00000000">
        <w:rPr>
          <w:color w:val="2b2b3e"/>
          <w:sz w:val="30"/>
          <w:szCs w:val="30"/>
          <w:rtl w:val="0"/>
        </w:rPr>
        <w:t xml:space="preserve">Radiate the love of Jesus and exhibit the fruit of a vibrant prayer life.</w:t>
      </w:r>
    </w:p>
    <w:p w:rsidR="00000000" w:rsidDel="00000000" w:rsidP="00000000" w:rsidRDefault="00000000" w:rsidRPr="00000000" w14:paraId="0000002C">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Have a growth mindset. </w:t>
      </w:r>
      <w:r w:rsidDel="00000000" w:rsidR="00000000" w:rsidRPr="00000000">
        <w:rPr>
          <w:color w:val="2b2b3e"/>
          <w:sz w:val="30"/>
          <w:szCs w:val="30"/>
          <w:highlight w:val="yellow"/>
          <w:rtl w:val="0"/>
        </w:rPr>
        <w:t xml:space="preserve">Maintain relevancy, while strategizing as a team.</w:t>
      </w:r>
    </w:p>
    <w:p w:rsidR="00000000" w:rsidDel="00000000" w:rsidP="00000000" w:rsidRDefault="00000000" w:rsidRPr="00000000" w14:paraId="0000002D">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Develop and lead</w:t>
      </w:r>
      <w:r w:rsidDel="00000000" w:rsidR="00000000" w:rsidRPr="00000000">
        <w:rPr>
          <w:color w:val="2b2b3e"/>
          <w:sz w:val="30"/>
          <w:szCs w:val="30"/>
          <w:rtl w:val="0"/>
        </w:rPr>
        <w:t xml:space="preserve"> a team that is diverse in skills, experience and culture.</w:t>
      </w:r>
    </w:p>
    <w:p w:rsidR="00000000" w:rsidDel="00000000" w:rsidP="00000000" w:rsidRDefault="00000000" w:rsidRPr="00000000" w14:paraId="0000002E">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Build rapport with the local churches.</w:t>
      </w:r>
    </w:p>
    <w:p w:rsidR="00000000" w:rsidDel="00000000" w:rsidP="00000000" w:rsidRDefault="00000000" w:rsidRPr="00000000" w14:paraId="0000002F">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Value and seek out other Christian organizations as ministry partners.</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Help identify others who can join CEF.</w:t>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spacing w:after="0" w:afterAutospacing="0" w:line="312" w:lineRule="auto"/>
        <w:ind w:left="720" w:hanging="360"/>
      </w:pPr>
      <w:r w:rsidDel="00000000" w:rsidR="00000000" w:rsidRPr="00000000">
        <w:rPr>
          <w:color w:val="2b2b3e"/>
          <w:sz w:val="30"/>
          <w:szCs w:val="30"/>
          <w:rtl w:val="0"/>
        </w:rPr>
        <w:t xml:space="preserve">Complete all required CEF training.</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pacing w:after="460" w:line="312" w:lineRule="auto"/>
        <w:ind w:left="720" w:hanging="360"/>
        <w:rPr>
          <w:color w:val="2b2b3e"/>
          <w:sz w:val="30"/>
          <w:szCs w:val="30"/>
          <w:u w:val="none"/>
        </w:rPr>
      </w:pPr>
      <w:r w:rsidDel="00000000" w:rsidR="00000000" w:rsidRPr="00000000">
        <w:rPr>
          <w:color w:val="2b2b3e"/>
          <w:sz w:val="30"/>
          <w:szCs w:val="30"/>
          <w:rtl w:val="0"/>
        </w:rPr>
        <w:t xml:space="preserve">Prior experience with Good News Club is a plus.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i w:val="1"/>
          <w:color w:val="2b2b3e"/>
          <w:sz w:val="30"/>
          <w:szCs w:val="30"/>
        </w:rPr>
      </w:pPr>
      <w:r w:rsidDel="00000000" w:rsidR="00000000" w:rsidRPr="00000000">
        <w:rPr>
          <w:i w:val="1"/>
          <w:color w:val="2b2b3e"/>
          <w:sz w:val="30"/>
          <w:szCs w:val="30"/>
          <w:rtl w:val="0"/>
        </w:rPr>
        <w:t xml:space="preserve">As a religious organization, Child Evangelism Fellowship Inc. is permitted and reserves the right to prefer employees or prospective employees on the basis of religion.</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2b2b3e"/>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b2b3e"/>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2b2b3e"/>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b2b3e"/>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2b2b3e"/>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efonline.com/ministries/goodnewsclub/" TargetMode="External"/><Relationship Id="rId10" Type="http://schemas.openxmlformats.org/officeDocument/2006/relationships/hyperlink" Target="https://cefonline.com/" TargetMode="External"/><Relationship Id="rId13" Type="http://schemas.openxmlformats.org/officeDocument/2006/relationships/hyperlink" Target="https://www.cefonline.com/ministries/goodnewsclub/" TargetMode="External"/><Relationship Id="rId12" Type="http://schemas.openxmlformats.org/officeDocument/2006/relationships/hyperlink" Target="https://www.cefonline.com/ministries/goodnewscl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fmaryland.org/" TargetMode="External"/><Relationship Id="rId14" Type="http://schemas.openxmlformats.org/officeDocument/2006/relationships/hyperlink" Target="https://www.cefonline.com/get-involved/serve/short-term-missions/cyia/" TargetMode="External"/><Relationship Id="rId5" Type="http://schemas.openxmlformats.org/officeDocument/2006/relationships/styles" Target="styles.xml"/><Relationship Id="rId6" Type="http://schemas.openxmlformats.org/officeDocument/2006/relationships/hyperlink" Target="https://maps.google.com/maps?q=Anne%20Arundel%20%26%20Prince%20George%20Counties%20of%20Maryland&amp;zoom=14&amp;size=512x512&amp;maptype=roadmap&amp;sensor=false" TargetMode="External"/><Relationship Id="rId7" Type="http://schemas.openxmlformats.org/officeDocument/2006/relationships/hyperlink" Target="https://www.cefonline.com/" TargetMode="External"/><Relationship Id="rId8" Type="http://schemas.openxmlformats.org/officeDocument/2006/relationships/hyperlink" Target="https://www.facebook.com/CEFcarroll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